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0D6C5BCD"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tblGrid>
      <w:tr w:rsidR="00FE29E8" w:rsidRPr="00333D43" w14:paraId="3E53CF56" w14:textId="77777777" w:rsidTr="006D539A">
        <w:tc>
          <w:tcPr>
            <w:tcW w:w="4820" w:type="dxa"/>
            <w:shd w:val="clear" w:color="auto" w:fill="auto"/>
          </w:tcPr>
          <w:p w14:paraId="7568ED96" w14:textId="77777777" w:rsidR="00FE29E8" w:rsidRDefault="00FE29E8" w:rsidP="00C261DA">
            <w:pPr>
              <w:rPr>
                <w:sz w:val="28"/>
                <w:szCs w:val="28"/>
              </w:rPr>
            </w:pPr>
          </w:p>
          <w:p w14:paraId="2939B7DE" w14:textId="77777777" w:rsidR="00FE29E8" w:rsidRPr="00333D43" w:rsidRDefault="00FE29E8" w:rsidP="00C261DA">
            <w:pPr>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7A15163A" w:rsidR="001A59F4" w:rsidRDefault="00C67B29" w:rsidP="004766DB">
      <w:pPr>
        <w:jc w:val="center"/>
        <w:rPr>
          <w:b/>
          <w:bCs/>
          <w:sz w:val="28"/>
          <w:szCs w:val="28"/>
          <w:u w:val="single"/>
        </w:rPr>
      </w:pPr>
      <w:r>
        <w:rPr>
          <w:b/>
          <w:bCs/>
          <w:sz w:val="28"/>
          <w:szCs w:val="28"/>
          <w:u w:val="single"/>
        </w:rPr>
        <w:t>ФИНАНСОВЫЙ  КОНТРОЛЬ</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7938A81A"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F429FC" w:rsidRPr="00ED3E42">
        <w:rPr>
          <w:i/>
          <w:color w:val="000000"/>
          <w:sz w:val="28"/>
          <w:szCs w:val="28"/>
          <w:u w:val="single"/>
        </w:rPr>
        <w:t>38.03.0</w:t>
      </w:r>
      <w:r w:rsidR="00C67B29">
        <w:rPr>
          <w:i/>
          <w:color w:val="000000"/>
          <w:sz w:val="28"/>
          <w:szCs w:val="28"/>
          <w:u w:val="single"/>
        </w:rPr>
        <w:t>1</w:t>
      </w:r>
      <w:r w:rsidR="00F429FC" w:rsidRPr="00ED3E42">
        <w:rPr>
          <w:i/>
          <w:color w:val="000000"/>
          <w:sz w:val="28"/>
          <w:szCs w:val="28"/>
          <w:u w:val="single"/>
        </w:rPr>
        <w:t xml:space="preserve"> </w:t>
      </w:r>
      <w:r w:rsidR="00C67B29">
        <w:rPr>
          <w:i/>
          <w:color w:val="000000"/>
          <w:sz w:val="28"/>
          <w:szCs w:val="28"/>
          <w:u w:val="single"/>
        </w:rPr>
        <w:t>Экономика</w:t>
      </w:r>
    </w:p>
    <w:p w14:paraId="0415519B" w14:textId="1575D3C4"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w:t>
      </w:r>
      <w:r w:rsidR="003A7747">
        <w:rPr>
          <w:color w:val="000000"/>
          <w:sz w:val="28"/>
          <w:szCs w:val="28"/>
        </w:rPr>
        <w:t xml:space="preserve">ые </w:t>
      </w:r>
      <w:r>
        <w:rPr>
          <w:color w:val="000000"/>
          <w:sz w:val="28"/>
          <w:szCs w:val="28"/>
        </w:rPr>
        <w:t>программ</w:t>
      </w:r>
      <w:r w:rsidR="003A7747">
        <w:rPr>
          <w:color w:val="000000"/>
          <w:sz w:val="28"/>
          <w:szCs w:val="28"/>
        </w:rPr>
        <w:t>ы:</w:t>
      </w:r>
      <w:r>
        <w:rPr>
          <w:color w:val="000000"/>
          <w:sz w:val="28"/>
          <w:szCs w:val="28"/>
        </w:rPr>
        <w:t xml:space="preserve"> «</w:t>
      </w:r>
      <w:r w:rsidR="00C67B29">
        <w:rPr>
          <w:color w:val="000000"/>
          <w:sz w:val="28"/>
          <w:szCs w:val="28"/>
        </w:rPr>
        <w:t>Экономика и финансы</w:t>
      </w:r>
      <w:r>
        <w:rPr>
          <w:color w:val="000000"/>
          <w:sz w:val="28"/>
          <w:szCs w:val="28"/>
        </w:rPr>
        <w:t>»</w:t>
      </w:r>
    </w:p>
    <w:p w14:paraId="40E8547E" w14:textId="4B6ECDB5"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F429FC" w:rsidRPr="00ED3E42">
        <w:rPr>
          <w:i/>
          <w:color w:val="000000"/>
          <w:sz w:val="28"/>
          <w:szCs w:val="28"/>
          <w:u w:val="single"/>
        </w:rPr>
        <w:t>«</w:t>
      </w:r>
      <w:r w:rsidR="00C67B29">
        <w:rPr>
          <w:i/>
          <w:color w:val="000000"/>
          <w:sz w:val="28"/>
          <w:szCs w:val="28"/>
          <w:u w:val="single"/>
        </w:rPr>
        <w:t>Финансы и банковское дело</w:t>
      </w:r>
      <w:r w:rsidR="007A0CF4" w:rsidRPr="00ED3E42">
        <w:rPr>
          <w:i/>
          <w:color w:val="000000"/>
          <w:sz w:val="28"/>
          <w:szCs w:val="28"/>
          <w:u w:val="single"/>
        </w:rPr>
        <w:t xml:space="preserve">» </w:t>
      </w:r>
      <w:r w:rsidR="00C67B29">
        <w:rPr>
          <w:i/>
          <w:color w:val="000000"/>
          <w:sz w:val="28"/>
          <w:szCs w:val="28"/>
          <w:u w:val="single"/>
        </w:rPr>
        <w:t>, Финансы и инвестиции</w:t>
      </w:r>
    </w:p>
    <w:p w14:paraId="2BFE2D8E" w14:textId="77777777" w:rsidR="00E46315" w:rsidRDefault="00E46315" w:rsidP="00E46315">
      <w:pPr>
        <w:spacing w:line="360" w:lineRule="auto"/>
        <w:rPr>
          <w:sz w:val="28"/>
          <w:szCs w:val="28"/>
        </w:rPr>
      </w:pPr>
    </w:p>
    <w:p w14:paraId="0366A0CE" w14:textId="231D16CF"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C67B29">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4C85A292" w:rsidR="00A829E8" w:rsidRPr="00A829E8" w:rsidRDefault="00A829E8" w:rsidP="00A829E8">
      <w:pPr>
        <w:rPr>
          <w:sz w:val="28"/>
          <w:szCs w:val="28"/>
        </w:rPr>
      </w:pPr>
      <w:r>
        <w:rPr>
          <w:sz w:val="28"/>
          <w:szCs w:val="28"/>
        </w:rPr>
        <w:t>Протокол от «_</w:t>
      </w:r>
      <w:r w:rsidR="004766DB">
        <w:rPr>
          <w:sz w:val="28"/>
          <w:szCs w:val="28"/>
        </w:rPr>
        <w:t>2</w:t>
      </w:r>
      <w:r w:rsidR="00067DF7">
        <w:rPr>
          <w:sz w:val="28"/>
          <w:szCs w:val="28"/>
        </w:rPr>
        <w:t>7</w:t>
      </w:r>
      <w:r>
        <w:rPr>
          <w:sz w:val="28"/>
          <w:szCs w:val="28"/>
        </w:rPr>
        <w:t>_»</w:t>
      </w:r>
      <w:r w:rsidR="004766DB">
        <w:rPr>
          <w:sz w:val="28"/>
          <w:szCs w:val="28"/>
        </w:rPr>
        <w:t xml:space="preserve">  </w:t>
      </w:r>
      <w:r w:rsidR="004766DB" w:rsidRPr="004766DB">
        <w:rPr>
          <w:sz w:val="28"/>
          <w:szCs w:val="28"/>
          <w:u w:val="single"/>
        </w:rPr>
        <w:t>июня</w:t>
      </w:r>
      <w:r w:rsidR="00F1491E">
        <w:rPr>
          <w:sz w:val="28"/>
          <w:szCs w:val="28"/>
        </w:rPr>
        <w:t>__2025</w:t>
      </w:r>
      <w:r>
        <w:rPr>
          <w:sz w:val="28"/>
          <w:szCs w:val="28"/>
        </w:rPr>
        <w:t xml:space="preserve"> г №_</w:t>
      </w:r>
      <w:r w:rsidR="004766DB" w:rsidRPr="004766DB">
        <w:rPr>
          <w:sz w:val="28"/>
          <w:szCs w:val="28"/>
          <w:u w:val="single"/>
        </w:rPr>
        <w:t>1</w:t>
      </w:r>
      <w:r w:rsidR="003B3338">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28B8117E" w:rsidR="00B959C7" w:rsidRPr="00CC2AF9" w:rsidRDefault="00C823FA" w:rsidP="00750588">
            <w:pPr>
              <w:jc w:val="center"/>
              <w:rPr>
                <w:sz w:val="28"/>
                <w:szCs w:val="28"/>
              </w:rPr>
            </w:pPr>
            <w:r>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421E6AC2" w:rsidR="00416ECF" w:rsidRPr="00CC2AF9" w:rsidRDefault="00C823FA" w:rsidP="001413FF">
            <w:pPr>
              <w:jc w:val="center"/>
              <w:rPr>
                <w:sz w:val="28"/>
                <w:szCs w:val="28"/>
              </w:rPr>
            </w:pPr>
            <w:r>
              <w:rPr>
                <w:sz w:val="28"/>
                <w:szCs w:val="28"/>
              </w:rPr>
              <w:t>5</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7534FB5C" w14:textId="52F82E10" w:rsidR="000203E2" w:rsidRDefault="000203E2" w:rsidP="000203E2">
      <w:pPr>
        <w:tabs>
          <w:tab w:val="left" w:pos="993"/>
        </w:tabs>
        <w:spacing w:line="360" w:lineRule="auto"/>
        <w:ind w:firstLine="567"/>
        <w:jc w:val="both"/>
        <w:rPr>
          <w:b/>
          <w:bCs/>
          <w:iCs/>
          <w:sz w:val="28"/>
          <w:szCs w:val="28"/>
        </w:rPr>
      </w:pPr>
      <w:r w:rsidRPr="007B150E">
        <w:rPr>
          <w:b/>
          <w:bCs/>
          <w:iCs/>
          <w:sz w:val="28"/>
          <w:szCs w:val="28"/>
        </w:rPr>
        <w:t>Нормативные</w:t>
      </w:r>
      <w:r>
        <w:rPr>
          <w:b/>
          <w:bCs/>
          <w:iCs/>
          <w:sz w:val="28"/>
          <w:szCs w:val="28"/>
        </w:rPr>
        <w:t xml:space="preserve">  </w:t>
      </w:r>
      <w:r w:rsidRPr="007B150E">
        <w:rPr>
          <w:b/>
          <w:bCs/>
          <w:iCs/>
          <w:sz w:val="28"/>
          <w:szCs w:val="28"/>
        </w:rPr>
        <w:t>акты</w:t>
      </w:r>
    </w:p>
    <w:p w14:paraId="4730BE09"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Гражданский кодекс Российской Федерации. </w:t>
      </w:r>
    </w:p>
    <w:p w14:paraId="33F72BC6"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Налоговый кодекс Российской Федерации. Части I и II. </w:t>
      </w:r>
    </w:p>
    <w:p w14:paraId="2C570FDE"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Федеральный закон «О несостоятельности (банкротстве)» от 16.10.2002 г., № 127-ФЗ (с последующими изменениями и дополнениями). </w:t>
      </w:r>
    </w:p>
    <w:p w14:paraId="23086F52"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Федеральный закон «Об акционерных обществах» от 26.12.1995 г., № 208-ФЗ (с последующими изменениями и дополнениями). </w:t>
      </w:r>
    </w:p>
    <w:p w14:paraId="15A3750F"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Федеральный закон «Об инвестиционной деятельности в Российской Федерации, осуществляемой в форме капитальных вложений» от 25.02.1999 г., № 39-ФЗ (с последующими изменениями и дополнениями). </w:t>
      </w:r>
    </w:p>
    <w:p w14:paraId="3ACE72E0"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Приказ Минфина РФ от 28.08. 2014 г. № 84н «Об утверждении порядка определения стоимости чистых активов»</w:t>
      </w:r>
    </w:p>
    <w:p w14:paraId="1D19DE95"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Методические рекомендации по реформе предприятий (организаций). Министерство экономики Российской Федерации. Приказ от 01.10.1997г., № 118. </w:t>
      </w:r>
    </w:p>
    <w:p w14:paraId="047CC07E"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40F14464"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Положение по бухгалтерскому учету «Доходы организации», ПБУ 9/99. Приказ Минфина России от 06.05.1999 г. № 32н (с последующими изменениями и дополнениями).</w:t>
      </w:r>
    </w:p>
    <w:p w14:paraId="02D98706" w14:textId="3DBA951A"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Положение по бухгалтерскому учету «Расходы организации», ПБУ 10/99. Приказ Минфина России от 06.05.1999 г. № 33н (с последующими изменениями и дополнениями).</w:t>
      </w:r>
    </w:p>
    <w:p w14:paraId="39F6ED06" w14:textId="50EFCC35" w:rsidR="003B3338" w:rsidRDefault="003B3338" w:rsidP="003B3338">
      <w:pPr>
        <w:pStyle w:val="Style44"/>
        <w:tabs>
          <w:tab w:val="left" w:pos="142"/>
          <w:tab w:val="left" w:pos="993"/>
        </w:tabs>
        <w:suppressAutoHyphens/>
        <w:autoSpaceDE/>
        <w:autoSpaceDN/>
        <w:adjustRightInd/>
        <w:spacing w:line="240" w:lineRule="auto"/>
        <w:ind w:left="709"/>
        <w:jc w:val="both"/>
        <w:rPr>
          <w:rStyle w:val="FontStyle85"/>
        </w:rPr>
      </w:pPr>
    </w:p>
    <w:p w14:paraId="1A79DC9B" w14:textId="11EC7812" w:rsidR="003B3338" w:rsidRPr="003B3338" w:rsidRDefault="003B3338" w:rsidP="003B3338">
      <w:pPr>
        <w:pStyle w:val="Style44"/>
        <w:tabs>
          <w:tab w:val="left" w:pos="142"/>
          <w:tab w:val="left" w:pos="993"/>
        </w:tabs>
        <w:suppressAutoHyphens/>
        <w:autoSpaceDE/>
        <w:autoSpaceDN/>
        <w:adjustRightInd/>
        <w:spacing w:line="240" w:lineRule="auto"/>
        <w:ind w:left="709"/>
        <w:jc w:val="both"/>
        <w:rPr>
          <w:rStyle w:val="FontStyle85"/>
          <w:b/>
          <w:bCs/>
          <w:sz w:val="28"/>
          <w:szCs w:val="28"/>
        </w:rPr>
      </w:pPr>
      <w:r w:rsidRPr="003B3338">
        <w:rPr>
          <w:rStyle w:val="FontStyle85"/>
          <w:b/>
          <w:bCs/>
          <w:sz w:val="28"/>
          <w:szCs w:val="28"/>
        </w:rPr>
        <w:t>Основная литература:</w:t>
      </w:r>
    </w:p>
    <w:p w14:paraId="152D9CFE" w14:textId="30276C85" w:rsidR="003B3338" w:rsidRPr="003B3338" w:rsidRDefault="003B3338" w:rsidP="003B3338">
      <w:pPr>
        <w:pStyle w:val="Style44"/>
        <w:numPr>
          <w:ilvl w:val="0"/>
          <w:numId w:val="2"/>
        </w:numPr>
        <w:tabs>
          <w:tab w:val="left" w:pos="142"/>
        </w:tabs>
        <w:suppressAutoHyphens/>
        <w:autoSpaceDE/>
        <w:autoSpaceDN/>
        <w:adjustRightInd/>
        <w:spacing w:line="240" w:lineRule="auto"/>
        <w:ind w:left="0" w:firstLine="709"/>
        <w:jc w:val="both"/>
        <w:rPr>
          <w:rStyle w:val="FontStyle85"/>
          <w:sz w:val="28"/>
          <w:szCs w:val="28"/>
        </w:rPr>
      </w:pPr>
      <w:r w:rsidRPr="003B3338">
        <w:rPr>
          <w:rStyle w:val="FontStyle85"/>
          <w:sz w:val="28"/>
          <w:szCs w:val="28"/>
        </w:rPr>
        <w:t xml:space="preserve">Региональные Основная и муниципальные финансы : учебник и практикум для вузов / Л. Л. Игонина [и др.] ; под редакцией Л. Л. Игониной. — 3-е изд., перераб. и доп. — Москва : Издательство Юрайт, 2024. — 581 с. — URL: </w:t>
      </w:r>
      <w:hyperlink r:id="rId10" w:tgtFrame="_blank" w:history="1">
        <w:r w:rsidRPr="003B3338">
          <w:rPr>
            <w:rStyle w:val="FontStyle85"/>
            <w:sz w:val="28"/>
            <w:szCs w:val="28"/>
          </w:rPr>
          <w:t>https://urait.ru/bcode/536735</w:t>
        </w:r>
      </w:hyperlink>
    </w:p>
    <w:p w14:paraId="737B02E1" w14:textId="493F04E5" w:rsidR="003B3338" w:rsidRPr="003B3338" w:rsidRDefault="003B3338" w:rsidP="003B3338">
      <w:pPr>
        <w:pStyle w:val="Style44"/>
        <w:numPr>
          <w:ilvl w:val="0"/>
          <w:numId w:val="2"/>
        </w:numPr>
        <w:tabs>
          <w:tab w:val="left" w:pos="142"/>
        </w:tabs>
        <w:suppressAutoHyphens/>
        <w:autoSpaceDE/>
        <w:autoSpaceDN/>
        <w:adjustRightInd/>
        <w:spacing w:line="240" w:lineRule="auto"/>
        <w:ind w:left="0" w:firstLine="709"/>
        <w:jc w:val="both"/>
        <w:rPr>
          <w:rStyle w:val="FontStyle85"/>
          <w:sz w:val="28"/>
          <w:szCs w:val="28"/>
        </w:rPr>
      </w:pPr>
      <w:r w:rsidRPr="003B3338">
        <w:rPr>
          <w:rStyle w:val="FontStyle85"/>
          <w:sz w:val="28"/>
          <w:szCs w:val="28"/>
        </w:rPr>
        <w:t xml:space="preserve">Маслова, Т. С. Контроль и ревизия в бюджетных учреждениях : учебное пособие / Т.С. Маслова. — 2-е изд., перераб. — Москва : Магистр : ИНФРА-М, 2023. — 336 с. - URL: </w:t>
      </w:r>
      <w:hyperlink r:id="rId11" w:history="1">
        <w:r w:rsidRPr="003B3338">
          <w:rPr>
            <w:rStyle w:val="FontStyle85"/>
            <w:sz w:val="28"/>
            <w:szCs w:val="28"/>
          </w:rPr>
          <w:t>https://znanium.ru/catalog/product/1921410</w:t>
        </w:r>
      </w:hyperlink>
    </w:p>
    <w:p w14:paraId="4E74CF61" w14:textId="77777777" w:rsidR="003B3338" w:rsidRDefault="003B3338" w:rsidP="003B3338">
      <w:pPr>
        <w:pStyle w:val="Style44"/>
        <w:tabs>
          <w:tab w:val="left" w:pos="142"/>
          <w:tab w:val="left" w:pos="993"/>
        </w:tabs>
        <w:suppressAutoHyphens/>
        <w:autoSpaceDE/>
        <w:autoSpaceDN/>
        <w:adjustRightInd/>
        <w:spacing w:line="240" w:lineRule="auto"/>
        <w:ind w:left="709"/>
        <w:jc w:val="both"/>
        <w:rPr>
          <w:rStyle w:val="FontStyle85"/>
          <w:sz w:val="28"/>
          <w:szCs w:val="28"/>
        </w:rPr>
      </w:pPr>
    </w:p>
    <w:p w14:paraId="62A75036" w14:textId="31741C77" w:rsidR="003B3338" w:rsidRPr="003B3338" w:rsidRDefault="003B3338" w:rsidP="003B3338">
      <w:pPr>
        <w:pStyle w:val="Style44"/>
        <w:tabs>
          <w:tab w:val="left" w:pos="142"/>
          <w:tab w:val="left" w:pos="993"/>
        </w:tabs>
        <w:suppressAutoHyphens/>
        <w:autoSpaceDE/>
        <w:autoSpaceDN/>
        <w:adjustRightInd/>
        <w:spacing w:line="240" w:lineRule="auto"/>
        <w:ind w:left="709"/>
        <w:jc w:val="both"/>
        <w:rPr>
          <w:rStyle w:val="FontStyle85"/>
          <w:b/>
          <w:bCs/>
          <w:sz w:val="28"/>
          <w:szCs w:val="28"/>
        </w:rPr>
      </w:pPr>
      <w:r w:rsidRPr="003B3338">
        <w:rPr>
          <w:rStyle w:val="FontStyle85"/>
          <w:b/>
          <w:bCs/>
          <w:sz w:val="28"/>
          <w:szCs w:val="28"/>
        </w:rPr>
        <w:t>Дополнительная литература:</w:t>
      </w:r>
    </w:p>
    <w:p w14:paraId="58036BBD" w14:textId="75D2E692" w:rsidR="003B3338" w:rsidRDefault="003B3338" w:rsidP="003B3338">
      <w:pPr>
        <w:pStyle w:val="Style44"/>
        <w:numPr>
          <w:ilvl w:val="0"/>
          <w:numId w:val="2"/>
        </w:numPr>
        <w:tabs>
          <w:tab w:val="left" w:pos="142"/>
        </w:tabs>
        <w:suppressAutoHyphens/>
        <w:autoSpaceDE/>
        <w:autoSpaceDN/>
        <w:adjustRightInd/>
        <w:spacing w:line="240" w:lineRule="auto"/>
        <w:ind w:left="0" w:firstLine="709"/>
        <w:jc w:val="both"/>
        <w:rPr>
          <w:rStyle w:val="FontStyle85"/>
          <w:sz w:val="28"/>
          <w:szCs w:val="28"/>
        </w:rPr>
      </w:pPr>
      <w:r w:rsidRPr="003B3338">
        <w:rPr>
          <w:rStyle w:val="FontStyle85"/>
          <w:sz w:val="28"/>
          <w:szCs w:val="28"/>
        </w:rPr>
        <w:t xml:space="preserve">Финансы некоммерческих организаций : учебник и практикум для вузов / И. В. Ишина [и др.] ; под редакцией И. В. Ишиной. — 4-е изд., перераб. и доп. — Москва : Издательство Юрайт, 2024. — 348 с. — URL: </w:t>
      </w:r>
      <w:hyperlink r:id="rId12" w:tgtFrame="_blank" w:history="1">
        <w:r w:rsidRPr="003B3338">
          <w:rPr>
            <w:rStyle w:val="FontStyle85"/>
            <w:sz w:val="28"/>
            <w:szCs w:val="28"/>
          </w:rPr>
          <w:t>https://urait.ru/bcode/536438</w:t>
        </w:r>
      </w:hyperlink>
    </w:p>
    <w:p w14:paraId="7A40DA2C" w14:textId="7B972D4D" w:rsidR="00F1491E" w:rsidRDefault="00F1491E" w:rsidP="00F1491E"/>
    <w:p w14:paraId="71B1DA2E" w14:textId="4F0C169D" w:rsidR="003B3338" w:rsidRDefault="003B3338" w:rsidP="00F1491E"/>
    <w:p w14:paraId="1DCC6146" w14:textId="44BC84E9" w:rsidR="003B3338" w:rsidRDefault="003B3338" w:rsidP="00F1491E"/>
    <w:p w14:paraId="0F43A741" w14:textId="77777777" w:rsidR="003B3338" w:rsidRDefault="003B3338" w:rsidP="00F1491E"/>
    <w:p w14:paraId="5A552B27" w14:textId="77777777" w:rsidR="00F1491E" w:rsidRPr="00F1491E" w:rsidRDefault="00F1491E" w:rsidP="00F1491E"/>
    <w:p w14:paraId="56D7FAA9" w14:textId="77777777" w:rsidR="001E7810" w:rsidRPr="00F06217" w:rsidRDefault="001E7810" w:rsidP="00F06217">
      <w:pPr>
        <w:pStyle w:val="1"/>
        <w:ind w:firstLine="567"/>
        <w:rPr>
          <w:b/>
          <w:szCs w:val="28"/>
        </w:rPr>
      </w:pPr>
      <w:r w:rsidRPr="00F06217">
        <w:rPr>
          <w:b/>
          <w:szCs w:val="28"/>
        </w:rPr>
        <w:lastRenderedPageBreak/>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175FAD" w:rsidP="00F06217">
      <w:pPr>
        <w:pStyle w:val="af3"/>
        <w:numPr>
          <w:ilvl w:val="0"/>
          <w:numId w:val="3"/>
        </w:numPr>
        <w:tabs>
          <w:tab w:val="left" w:pos="426"/>
          <w:tab w:val="left" w:pos="993"/>
        </w:tabs>
        <w:autoSpaceDE/>
        <w:autoSpaceDN/>
        <w:ind w:left="0" w:firstLine="709"/>
        <w:jc w:val="both"/>
        <w:rPr>
          <w:sz w:val="28"/>
          <w:szCs w:val="28"/>
        </w:rPr>
      </w:pPr>
      <w:hyperlink r:id="rId13"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175FAD"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t>
        </w:r>
        <w:bookmarkStart w:id="1" w:name="_Hlt37851006"/>
        <w:r w:rsidR="00BE1DD6" w:rsidRPr="00F06217">
          <w:rPr>
            <w:rStyle w:val="af8"/>
            <w:sz w:val="28"/>
            <w:szCs w:val="28"/>
          </w:rPr>
          <w:t>w</w:t>
        </w:r>
        <w:bookmarkEnd w:id="1"/>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175FAD"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5"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2"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2"/>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3B3338"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34E680F6" w:rsidR="00F06217" w:rsidRPr="003B3338"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FE29E8">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E29E8" w:rsidRDefault="00175FAD" w:rsidP="00F06217">
            <w:pPr>
              <w:ind w:left="-57" w:right="-57"/>
              <w:jc w:val="center"/>
              <w:rPr>
                <w:rFonts w:eastAsia="Calibri"/>
                <w:b/>
                <w:spacing w:val="10"/>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3B3338"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106FF8F5" w:rsidR="00F06217" w:rsidRPr="003B3338"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FE29E8">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E29E8" w:rsidRDefault="00175FAD" w:rsidP="00F06217">
            <w:pPr>
              <w:ind w:left="-57" w:right="-57"/>
              <w:jc w:val="center"/>
              <w:rPr>
                <w:rFonts w:eastAsia="Calibri"/>
                <w:spacing w:val="10"/>
                <w:sz w:val="28"/>
                <w:szCs w:val="28"/>
                <w:lang w:eastAsia="en-US" w:bidi="en-US"/>
              </w:rPr>
            </w:pPr>
            <w:hyperlink r:id="rId17" w:tgtFrame="_blank" w:history="1">
              <w:r w:rsidR="00F06217" w:rsidRPr="00F06217">
                <w:rPr>
                  <w:color w:val="150185"/>
                  <w:sz w:val="28"/>
                  <w:szCs w:val="28"/>
                  <w:u w:val="single"/>
                  <w:shd w:val="clear" w:color="auto" w:fill="FFFFFF"/>
                  <w:lang w:val="en-US" w:eastAsia="en-US" w:bidi="en-US"/>
                </w:rPr>
                <w:t>http</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3B3338"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6E573D41" w:rsidR="00F06217" w:rsidRPr="003B3338"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FE29E8">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E29E8" w:rsidRDefault="00175FAD" w:rsidP="00F06217">
            <w:pPr>
              <w:ind w:left="-57" w:right="-57"/>
              <w:jc w:val="center"/>
              <w:rPr>
                <w:sz w:val="28"/>
                <w:szCs w:val="28"/>
                <w:lang w:eastAsia="en-US" w:bidi="en-US"/>
              </w:rPr>
            </w:pPr>
            <w:hyperlink r:id="rId18" w:tgtFrame="_blank" w:history="1">
              <w:r w:rsidR="00F06217" w:rsidRPr="00F06217">
                <w:rPr>
                  <w:color w:val="150185"/>
                  <w:sz w:val="28"/>
                  <w:szCs w:val="28"/>
                  <w:u w:val="single"/>
                  <w:shd w:val="clear" w:color="auto" w:fill="FFFFFF"/>
                  <w:lang w:val="en-US" w:eastAsia="en-US" w:bidi="en-US"/>
                </w:rPr>
                <w:t>http</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3B3338"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5C0CA3AE" w:rsidR="00F06217" w:rsidRPr="00F06217" w:rsidRDefault="00F06217" w:rsidP="001D392E">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1D392E">
              <w:rPr>
                <w:bCs/>
                <w:sz w:val="28"/>
                <w:szCs w:val="28"/>
                <w:lang w:eastAsia="en-US" w:bidi="en-US"/>
              </w:rPr>
              <w:t>РАР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5EF95DC6" w:rsidR="00F06217" w:rsidRPr="003B3338"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FE29E8">
              <w:rPr>
                <w:rFonts w:eastAsia="Calibri"/>
                <w:b/>
                <w:bCs/>
                <w:spacing w:val="10"/>
                <w:sz w:val="28"/>
                <w:szCs w:val="28"/>
                <w:lang w:eastAsia="en-US" w:bidi="en-US"/>
              </w:rPr>
              <w:t>1</w:t>
            </w:r>
            <w:bookmarkStart w:id="3" w:name="_GoBack"/>
            <w:bookmarkEnd w:id="3"/>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E29E8" w:rsidRDefault="00175FAD" w:rsidP="00F06217">
            <w:pPr>
              <w:ind w:left="-57" w:right="-57"/>
              <w:jc w:val="center"/>
              <w:rPr>
                <w:sz w:val="28"/>
                <w:szCs w:val="28"/>
                <w:lang w:eastAsia="en-US" w:bidi="en-US"/>
              </w:rPr>
            </w:pPr>
            <w:hyperlink r:id="rId19" w:tgtFrame="_blank" w:history="1">
              <w:r w:rsidR="00F06217" w:rsidRPr="00F06217">
                <w:rPr>
                  <w:color w:val="150185"/>
                  <w:sz w:val="28"/>
                  <w:szCs w:val="28"/>
                  <w:u w:val="single"/>
                  <w:shd w:val="clear" w:color="auto" w:fill="FFFFFF"/>
                  <w:lang w:val="en-US" w:eastAsia="en-US" w:bidi="en-US"/>
                </w:rPr>
                <w:t>http</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FE29E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FE29E8"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FE29E8"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FE29E8">
        <w:rPr>
          <w:bCs/>
          <w:color w:val="201F1E"/>
          <w:sz w:val="28"/>
          <w:szCs w:val="28"/>
          <w:lang w:val="en-US"/>
        </w:rPr>
        <w:t xml:space="preserve">1. </w:t>
      </w:r>
      <w:r>
        <w:rPr>
          <w:bCs/>
          <w:color w:val="201F1E"/>
          <w:sz w:val="28"/>
          <w:szCs w:val="28"/>
          <w:lang w:val="en-US"/>
        </w:rPr>
        <w:t>Astra</w:t>
      </w:r>
      <w:r w:rsidRPr="00FE29E8">
        <w:rPr>
          <w:bCs/>
          <w:color w:val="201F1E"/>
          <w:sz w:val="28"/>
          <w:szCs w:val="28"/>
          <w:lang w:val="en-US"/>
        </w:rPr>
        <w:t xml:space="preserve"> </w:t>
      </w:r>
      <w:r>
        <w:rPr>
          <w:bCs/>
          <w:color w:val="201F1E"/>
          <w:sz w:val="28"/>
          <w:szCs w:val="28"/>
          <w:lang w:val="en-US"/>
        </w:rPr>
        <w:t>Linux</w:t>
      </w:r>
      <w:r w:rsidRPr="00FE29E8">
        <w:rPr>
          <w:bCs/>
          <w:color w:val="201F1E"/>
          <w:sz w:val="28"/>
          <w:szCs w:val="28"/>
          <w:lang w:val="en-US"/>
        </w:rPr>
        <w:t>.</w:t>
      </w:r>
    </w:p>
    <w:p w14:paraId="2547CC5B" w14:textId="21CB2D9D" w:rsidR="00F06217" w:rsidRPr="00FE29E8" w:rsidRDefault="00F06217" w:rsidP="00CC2AF9">
      <w:pPr>
        <w:ind w:firstLine="567"/>
        <w:rPr>
          <w:rFonts w:ascii="Times New Roman CYR" w:hAnsi="Times New Roman CYR" w:cs="Times New Roman CYR"/>
          <w:color w:val="201F1E"/>
          <w:sz w:val="28"/>
          <w:szCs w:val="28"/>
          <w:lang w:val="en-US"/>
        </w:rPr>
      </w:pPr>
      <w:r w:rsidRPr="00FE29E8">
        <w:rPr>
          <w:color w:val="000000"/>
          <w:sz w:val="28"/>
          <w:szCs w:val="28"/>
          <w:lang w:val="en-US"/>
        </w:rPr>
        <w:t>2</w:t>
      </w:r>
      <w:r w:rsidRPr="00FE29E8">
        <w:rPr>
          <w:color w:val="000000"/>
          <w:lang w:val="en-US"/>
        </w:rPr>
        <w:t>.</w:t>
      </w:r>
      <w:r w:rsidRPr="00FE29E8">
        <w:rPr>
          <w:rFonts w:ascii="Helvetica" w:hAnsi="Helvetica" w:cs="Helvetica"/>
          <w:color w:val="000000"/>
          <w:lang w:val="en-US"/>
        </w:rPr>
        <w:t xml:space="preserve"> </w:t>
      </w:r>
      <w:r w:rsidRPr="00890C94">
        <w:rPr>
          <w:color w:val="000000"/>
          <w:sz w:val="28"/>
          <w:szCs w:val="28"/>
        </w:rPr>
        <w:t>Антивирус</w:t>
      </w:r>
      <w:r w:rsidRPr="00FE29E8">
        <w:rPr>
          <w:color w:val="000000"/>
          <w:sz w:val="28"/>
          <w:szCs w:val="28"/>
          <w:lang w:val="en-US"/>
        </w:rPr>
        <w:t xml:space="preserve"> </w:t>
      </w:r>
      <w:r w:rsidRPr="004766DB">
        <w:rPr>
          <w:rFonts w:ascii="Times New Roman CYR" w:hAnsi="Times New Roman CYR" w:cs="Times New Roman CYR"/>
          <w:color w:val="201F1E"/>
          <w:sz w:val="28"/>
          <w:szCs w:val="28"/>
          <w:lang w:val="en-US"/>
        </w:rPr>
        <w:t>Kaspersky</w:t>
      </w:r>
      <w:r w:rsidRPr="00FE29E8">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Endpoint</w:t>
      </w:r>
      <w:r w:rsidRPr="00FE29E8">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Security</w:t>
      </w: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10A8E29"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CFCBE9E" w14:textId="472999D3" w:rsidR="00C823FA" w:rsidRDefault="00C823FA" w:rsidP="00F06217">
      <w:pPr>
        <w:tabs>
          <w:tab w:val="left" w:pos="418"/>
          <w:tab w:val="left" w:pos="851"/>
        </w:tabs>
        <w:spacing w:before="5" w:line="307" w:lineRule="exact"/>
        <w:ind w:right="54" w:firstLine="567"/>
        <w:jc w:val="both"/>
        <w:rPr>
          <w:sz w:val="28"/>
          <w:szCs w:val="28"/>
          <w:lang w:eastAsia="en-US"/>
        </w:rPr>
      </w:pPr>
    </w:p>
    <w:p w14:paraId="21FF191B" w14:textId="5272F866" w:rsidR="00C823FA" w:rsidRDefault="00C823FA" w:rsidP="00F06217">
      <w:pPr>
        <w:tabs>
          <w:tab w:val="left" w:pos="418"/>
          <w:tab w:val="left" w:pos="851"/>
        </w:tabs>
        <w:spacing w:before="5" w:line="307" w:lineRule="exact"/>
        <w:ind w:right="54" w:firstLine="567"/>
        <w:jc w:val="both"/>
        <w:rPr>
          <w:sz w:val="28"/>
          <w:szCs w:val="28"/>
          <w:lang w:eastAsia="en-US"/>
        </w:rPr>
      </w:pPr>
    </w:p>
    <w:p w14:paraId="1FB047DC" w14:textId="77777777" w:rsidR="00C823FA" w:rsidRDefault="00C823FA" w:rsidP="00F06217">
      <w:pPr>
        <w:tabs>
          <w:tab w:val="left" w:pos="418"/>
          <w:tab w:val="left" w:pos="851"/>
        </w:tabs>
        <w:spacing w:before="5" w:line="307" w:lineRule="exact"/>
        <w:ind w:right="54" w:firstLine="567"/>
        <w:jc w:val="both"/>
        <w:rPr>
          <w:sz w:val="28"/>
          <w:szCs w:val="28"/>
          <w:lang w:eastAsia="en-US"/>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lastRenderedPageBreak/>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170B6" w14:textId="77777777" w:rsidR="00175FAD" w:rsidRDefault="00175FAD" w:rsidP="00B81EAB">
      <w:r>
        <w:separator/>
      </w:r>
    </w:p>
  </w:endnote>
  <w:endnote w:type="continuationSeparator" w:id="0">
    <w:p w14:paraId="0C24A806" w14:textId="77777777" w:rsidR="00175FAD" w:rsidRDefault="00175FAD"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A2484" w14:textId="77777777" w:rsidR="00175FAD" w:rsidRDefault="00175FAD" w:rsidP="00B81EAB">
      <w:r>
        <w:separator/>
      </w:r>
    </w:p>
  </w:footnote>
  <w:footnote w:type="continuationSeparator" w:id="0">
    <w:p w14:paraId="169F9CF1" w14:textId="77777777" w:rsidR="00175FAD" w:rsidRDefault="00175FAD"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30A7A59D" w:rsidR="00060AC1" w:rsidRDefault="00060AC1">
        <w:pPr>
          <w:pStyle w:val="a5"/>
          <w:jc w:val="center"/>
        </w:pPr>
        <w:r>
          <w:fldChar w:fldCharType="begin"/>
        </w:r>
        <w:r>
          <w:instrText>PAGE   \* MERGEFORMAT</w:instrText>
        </w:r>
        <w:r>
          <w:fldChar w:fldCharType="separate"/>
        </w:r>
        <w:r w:rsidR="00FE29E8" w:rsidRPr="00FE29E8">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993"/>
        </w:tabs>
        <w:ind w:left="1425"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65C"/>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67DF7"/>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5FAD"/>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392E"/>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3EB8"/>
    <w:rsid w:val="002778C9"/>
    <w:rsid w:val="00277C08"/>
    <w:rsid w:val="00282646"/>
    <w:rsid w:val="002B1008"/>
    <w:rsid w:val="002B5B1B"/>
    <w:rsid w:val="002B5CC1"/>
    <w:rsid w:val="002B732A"/>
    <w:rsid w:val="002B7414"/>
    <w:rsid w:val="002C1540"/>
    <w:rsid w:val="002C1A9D"/>
    <w:rsid w:val="002C3F23"/>
    <w:rsid w:val="002C54E7"/>
    <w:rsid w:val="002C5896"/>
    <w:rsid w:val="002C5DD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A7747"/>
    <w:rsid w:val="003B263E"/>
    <w:rsid w:val="003B3338"/>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4C7D"/>
    <w:rsid w:val="004273A1"/>
    <w:rsid w:val="00430664"/>
    <w:rsid w:val="00432FF5"/>
    <w:rsid w:val="0043335A"/>
    <w:rsid w:val="004349BA"/>
    <w:rsid w:val="00437B9F"/>
    <w:rsid w:val="00443540"/>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C3E7A"/>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A63FE"/>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4E9E"/>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034E"/>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56A5"/>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B3D3B"/>
    <w:rsid w:val="00AC5DCC"/>
    <w:rsid w:val="00AC6AB4"/>
    <w:rsid w:val="00AE51F5"/>
    <w:rsid w:val="00AE60A6"/>
    <w:rsid w:val="00AF0C66"/>
    <w:rsid w:val="00B0279D"/>
    <w:rsid w:val="00B047D6"/>
    <w:rsid w:val="00B05D92"/>
    <w:rsid w:val="00B204CF"/>
    <w:rsid w:val="00B21782"/>
    <w:rsid w:val="00B35831"/>
    <w:rsid w:val="00B5335E"/>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B6C88"/>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67B29"/>
    <w:rsid w:val="00C706B4"/>
    <w:rsid w:val="00C71125"/>
    <w:rsid w:val="00C7378A"/>
    <w:rsid w:val="00C7708A"/>
    <w:rsid w:val="00C823F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054"/>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1491E"/>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C1642"/>
    <w:rsid w:val="00FE272F"/>
    <w:rsid w:val="00FE29E8"/>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8356A5"/>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vernment.ru/"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36438"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1921410" TargetMode="External"/><Relationship Id="rId5" Type="http://schemas.openxmlformats.org/officeDocument/2006/relationships/webSettings" Target="webSettings.xml"/><Relationship Id="rId15" Type="http://schemas.openxmlformats.org/officeDocument/2006/relationships/hyperlink" Target="http://www.gsk.ru" TargetMode="External"/><Relationship Id="rId10" Type="http://schemas.openxmlformats.org/officeDocument/2006/relationships/hyperlink" Target="https://urait.ru/bcode/536735"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FF332-B92A-4AE6-8D7D-1DB8B346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938</Words>
  <Characters>5347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6273</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Кафедра ФиК</cp:lastModifiedBy>
  <cp:revision>6</cp:revision>
  <cp:lastPrinted>2022-09-19T09:04:00Z</cp:lastPrinted>
  <dcterms:created xsi:type="dcterms:W3CDTF">2025-09-03T06:40:00Z</dcterms:created>
  <dcterms:modified xsi:type="dcterms:W3CDTF">2025-09-05T11:26:00Z</dcterms:modified>
</cp:coreProperties>
</file>